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b/>
          <w:sz w:val="18"/>
          <w:szCs w:val="18"/>
        </w:rPr>
      </w:pPr>
      <w:r>
        <w:rPr>
          <w:rFonts w:hint="eastAsia"/>
          <w:b/>
          <w:sz w:val="44"/>
          <w:szCs w:val="44"/>
        </w:rPr>
        <w:t xml:space="preserve"> 2024年7月份教学工作例会</w:t>
      </w:r>
    </w:p>
    <w:p>
      <w:pPr>
        <w:spacing w:line="52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时间：2024年7月9日上午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:30 </w:t>
      </w:r>
    </w:p>
    <w:p>
      <w:pPr>
        <w:spacing w:after="156" w:afterLines="50" w:line="52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地点：崇德楼315会议室</w:t>
      </w:r>
    </w:p>
    <w:p>
      <w:pPr>
        <w:spacing w:line="52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教务处主要议题：</w:t>
      </w:r>
    </w:p>
    <w:p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一、前期工作通报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</w:rPr>
        <w:t>《环境工程技术》专业教学资源库获批2024年江苏省职业教育专业教学资源库项目；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</w:rPr>
        <w:t>2024年校级专业教学资源库建设项目申报工作启动，申报材料截止时间8月30日；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已完成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秋季教材征订选用清单审核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工作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省教师教学大赛第一阶段比赛结束，数学学院、机械学院、医学院、师范学院的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4个团队进入第二阶段比赛；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5.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完成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2024年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校级微课教学比赛评审工作，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7月8日报送9个作品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参加省赛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，报送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3个作品参加领航杯教师信息素养比赛；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6.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已完成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校教材奖培育申报工作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12部教材参加申报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7.已完成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2024年校“十四五”规划教材结项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材料收取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8.2024届毕业工作完成，应届毕业生4773人，首次毕业4092人，首次毕业率85.73 %。</w:t>
      </w:r>
    </w:p>
    <w:p>
      <w:pPr>
        <w:spacing w:line="560" w:lineRule="exac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二、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学期结束及</w:t>
      </w:r>
      <w:r>
        <w:rPr>
          <w:rFonts w:hint="eastAsia" w:asciiTheme="minorEastAsia" w:hAnsiTheme="minorEastAsia" w:cstheme="minorEastAsia"/>
          <w:b/>
          <w:sz w:val="28"/>
          <w:szCs w:val="28"/>
        </w:rPr>
        <w:t>暑期重点工作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1.学期期末成绩提交工作；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7月11日、12日组织4个团队参加省教师教学大赛第二阶段比赛；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3.7月20日、21日2024届及往届未毕业学生补修学分考试；</w:t>
      </w:r>
    </w:p>
    <w:p>
      <w:pPr>
        <w:numPr>
          <w:ilvl w:val="0"/>
          <w:numId w:val="0"/>
        </w:num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4.毕业班重修成绩登录，第二批毕业证书审核发放工作；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7月底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完成新学期老生课表编排工作；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6.提前谋划部署高邮湖校区新生课务的安排；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cstheme="minorEastAsia"/>
          <w:sz w:val="28"/>
          <w:szCs w:val="28"/>
        </w:rPr>
        <w:t>.中国大学生创新大赛网评、省现场赛和第一轮排位赛赛事相关工作；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cstheme="minorEastAsia"/>
          <w:sz w:val="28"/>
          <w:szCs w:val="28"/>
        </w:rPr>
        <w:t>.挑战杯“一带一路”专项参赛；iCAN全国大学生创新创业大赛报名参赛相关工作；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cstheme="minorEastAsia"/>
          <w:sz w:val="28"/>
          <w:szCs w:val="28"/>
        </w:rPr>
        <w:t>.第2届全国大学生职业规划大赛校第一轮重点项目培育相关工作；</w:t>
      </w:r>
    </w:p>
    <w:p>
      <w:pPr>
        <w:spacing w:line="560" w:lineRule="exact"/>
        <w:ind w:firstLine="560" w:firstLineChars="2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cstheme="minorEastAsia"/>
          <w:sz w:val="28"/>
          <w:szCs w:val="28"/>
        </w:rPr>
        <w:t>.“创青春”中国青年创新创业大赛报名相关工作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2024年校“十四五”规划教材结项工作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完成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校教材奖培育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评审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13.省师范生系统毕业数据审核，教师资格证书认定、发放；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14.8月中旬2024年省领航杯教师信息素养提升比赛；</w:t>
      </w:r>
    </w:p>
    <w:p>
      <w:pPr>
        <w:spacing w:line="560" w:lineRule="exact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15.召开教学成果奖培育与推进会议。</w:t>
      </w:r>
    </w:p>
    <w:p>
      <w:pPr>
        <w:spacing w:line="560" w:lineRule="exact"/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803" w:right="1701" w:bottom="1803" w:left="170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zMjQ3ZTZmMjA5NzE3N2RkNjk0MzRjYjc3ZjBjZWIifQ=="/>
  </w:docVars>
  <w:rsids>
    <w:rsidRoot w:val="00A17245"/>
    <w:rsid w:val="001326BE"/>
    <w:rsid w:val="00143AF4"/>
    <w:rsid w:val="00260893"/>
    <w:rsid w:val="002A5EE7"/>
    <w:rsid w:val="0032468A"/>
    <w:rsid w:val="003852F6"/>
    <w:rsid w:val="00547A09"/>
    <w:rsid w:val="005A2E3C"/>
    <w:rsid w:val="00686503"/>
    <w:rsid w:val="006A326A"/>
    <w:rsid w:val="007311B1"/>
    <w:rsid w:val="007A7E45"/>
    <w:rsid w:val="00890CE6"/>
    <w:rsid w:val="00A17245"/>
    <w:rsid w:val="00AA64C7"/>
    <w:rsid w:val="00AD536D"/>
    <w:rsid w:val="00BA49EB"/>
    <w:rsid w:val="00BC1302"/>
    <w:rsid w:val="00C16A4D"/>
    <w:rsid w:val="00C56148"/>
    <w:rsid w:val="00CB7A72"/>
    <w:rsid w:val="00CF36BF"/>
    <w:rsid w:val="00CF7E0C"/>
    <w:rsid w:val="00D812B5"/>
    <w:rsid w:val="00DC0391"/>
    <w:rsid w:val="00E133C8"/>
    <w:rsid w:val="00EE451A"/>
    <w:rsid w:val="01191138"/>
    <w:rsid w:val="01995B0E"/>
    <w:rsid w:val="037C0827"/>
    <w:rsid w:val="03905C98"/>
    <w:rsid w:val="03CF6906"/>
    <w:rsid w:val="06851E36"/>
    <w:rsid w:val="06AA63E6"/>
    <w:rsid w:val="0CC765A7"/>
    <w:rsid w:val="0D5E3E31"/>
    <w:rsid w:val="0EA52311"/>
    <w:rsid w:val="0F25063A"/>
    <w:rsid w:val="143D58D9"/>
    <w:rsid w:val="148E0DD7"/>
    <w:rsid w:val="17A24BAB"/>
    <w:rsid w:val="1835628F"/>
    <w:rsid w:val="19401CE1"/>
    <w:rsid w:val="1AFE0B92"/>
    <w:rsid w:val="1B6C1ECD"/>
    <w:rsid w:val="1D615194"/>
    <w:rsid w:val="1E151E8D"/>
    <w:rsid w:val="209D3610"/>
    <w:rsid w:val="237F470C"/>
    <w:rsid w:val="258D3384"/>
    <w:rsid w:val="25936B07"/>
    <w:rsid w:val="25D83326"/>
    <w:rsid w:val="26A47B7F"/>
    <w:rsid w:val="275324C4"/>
    <w:rsid w:val="280246F5"/>
    <w:rsid w:val="28351A4F"/>
    <w:rsid w:val="284565B5"/>
    <w:rsid w:val="2BDF6FF5"/>
    <w:rsid w:val="2CD63BB6"/>
    <w:rsid w:val="2E562881"/>
    <w:rsid w:val="31C82DE9"/>
    <w:rsid w:val="384C5036"/>
    <w:rsid w:val="3A5E2974"/>
    <w:rsid w:val="3A726D4F"/>
    <w:rsid w:val="3A75174D"/>
    <w:rsid w:val="3E7178D3"/>
    <w:rsid w:val="4157466A"/>
    <w:rsid w:val="451F3E82"/>
    <w:rsid w:val="45833617"/>
    <w:rsid w:val="461D7604"/>
    <w:rsid w:val="475B72BC"/>
    <w:rsid w:val="47E32A01"/>
    <w:rsid w:val="49F25388"/>
    <w:rsid w:val="4BCB7C3F"/>
    <w:rsid w:val="4C1B5B62"/>
    <w:rsid w:val="4DBA45EC"/>
    <w:rsid w:val="4E0B4C6B"/>
    <w:rsid w:val="53BC4B99"/>
    <w:rsid w:val="58461C3C"/>
    <w:rsid w:val="5BBD3D0C"/>
    <w:rsid w:val="5D1B1114"/>
    <w:rsid w:val="5D560C4B"/>
    <w:rsid w:val="5DF73E05"/>
    <w:rsid w:val="60082DB8"/>
    <w:rsid w:val="60537852"/>
    <w:rsid w:val="63C806A5"/>
    <w:rsid w:val="687918EF"/>
    <w:rsid w:val="69241AE6"/>
    <w:rsid w:val="6938570E"/>
    <w:rsid w:val="694677A1"/>
    <w:rsid w:val="6A2E70FA"/>
    <w:rsid w:val="6AB44BE2"/>
    <w:rsid w:val="6BB42046"/>
    <w:rsid w:val="6C8F6890"/>
    <w:rsid w:val="6E0C00B0"/>
    <w:rsid w:val="6E317EFF"/>
    <w:rsid w:val="70EC7521"/>
    <w:rsid w:val="72803820"/>
    <w:rsid w:val="736811F6"/>
    <w:rsid w:val="76194310"/>
    <w:rsid w:val="79084AEE"/>
    <w:rsid w:val="7A4C3245"/>
    <w:rsid w:val="7AA86A41"/>
    <w:rsid w:val="7CD32CCF"/>
    <w:rsid w:val="7DA55C93"/>
    <w:rsid w:val="7E91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31"/>
      <w:szCs w:val="31"/>
      <w:lang w:eastAsia="en-US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683</Words>
  <Characters>775</Characters>
  <Lines>2</Lines>
  <Paragraphs>1</Paragraphs>
  <TotalTime>93</TotalTime>
  <ScaleCrop>false</ScaleCrop>
  <LinksUpToDate>false</LinksUpToDate>
  <CharactersWithSpaces>780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2024-05-09T03:42:00Z</dcterms:created>
  <dc:creator>GU</dc:creator>
  <cp:lastModifiedBy>Administrator</cp:lastModifiedBy>
  <cp:lastPrinted>2024-06-07T02:59:00Z</cp:lastPrinted>
  <dcterms:modified xsi:type="dcterms:W3CDTF">2024-07-08T08:11:42Z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78318F6BF9D445339D9DD3278487386A_12</vt:lpwstr>
  </property>
</Properties>
</file>